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0A61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4"/>
          <w:lang w:eastAsia="ru-RU"/>
        </w:rPr>
        <w:t>Профессиональный союз работников образования и науки Донецкой Народной Республики</w:t>
      </w:r>
    </w:p>
    <w:p w14:paraId="7CCCDDF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4"/>
          <w:lang w:eastAsia="ru-RU"/>
        </w:rPr>
        <w:t>Первичная профсоюзная организация</w:t>
      </w:r>
    </w:p>
    <w:p w14:paraId="6D81ECA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 xml:space="preserve">Муниципального бюджетного общеобразовательного учреждения </w:t>
      </w:r>
    </w:p>
    <w:p w14:paraId="073EF027">
      <w:pPr>
        <w:shd w:val="clear" w:color="auto" w:fill="FFFFFF"/>
        <w:spacing w:after="0"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«Новоселовская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 xml:space="preserve"> школа» администрации Старобешевского района</w:t>
      </w:r>
    </w:p>
    <w:p w14:paraId="6F1F09A9">
      <w:pPr>
        <w:shd w:val="clear" w:color="auto" w:fill="FFFFFF"/>
        <w:spacing w:line="240" w:lineRule="auto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</w:p>
    <w:p w14:paraId="49AA4A65">
      <w:pPr>
        <w:shd w:val="clear" w:color="auto" w:fill="FFFFFF"/>
        <w:spacing w:line="240" w:lineRule="auto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</w:p>
    <w:p w14:paraId="55EE669A">
      <w:pPr>
        <w:shd w:val="clear" w:color="auto" w:fill="FFFFFF"/>
        <w:spacing w:line="240" w:lineRule="auto"/>
        <w:ind w:firstLine="284"/>
        <w:contextualSpacing/>
        <w:jc w:val="center"/>
        <w:rPr>
          <w:rFonts w:ascii="Times New Roman" w:hAnsi="Times New Roman" w:eastAsia="Times New Roman" w:cs="Times New Roman"/>
          <w:b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Cs w:val="24"/>
          <w:lang w:eastAsia="ru-RU"/>
        </w:rPr>
        <w:t>Протокол</w:t>
      </w:r>
    </w:p>
    <w:p w14:paraId="60D4AF51">
      <w:pPr>
        <w:shd w:val="clear" w:color="auto" w:fill="FFFFFF"/>
        <w:spacing w:line="240" w:lineRule="auto"/>
        <w:ind w:firstLine="284"/>
        <w:contextualSpacing/>
        <w:rPr>
          <w:rFonts w:hint="default" w:ascii="Times New Roman" w:hAnsi="Times New Roman" w:eastAsia="Times New Roman" w:cs="Times New Roman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26</w:t>
      </w:r>
      <w:r>
        <w:rPr>
          <w:rFonts w:ascii="Times New Roman" w:hAnsi="Times New Roman" w:eastAsia="Times New Roman" w:cs="Times New Roman"/>
          <w:szCs w:val="24"/>
          <w:lang w:eastAsia="ru-RU"/>
        </w:rPr>
        <w:t>.01.202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 xml:space="preserve">4 </w:t>
      </w:r>
      <w:r>
        <w:rPr>
          <w:rFonts w:ascii="Times New Roman" w:hAnsi="Times New Roman" w:eastAsia="Times New Roman" w:cs="Times New Roman"/>
          <w:szCs w:val="24"/>
          <w:lang w:eastAsia="ru-RU"/>
        </w:rPr>
        <w:t>г.</w:t>
      </w:r>
      <w:r>
        <w:rPr>
          <w:rFonts w:ascii="Times New Roman" w:hAnsi="Times New Roman" w:eastAsia="Times New Roman" w:cs="Times New Roman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Cs w:val="24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1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5</w:t>
      </w:r>
    </w:p>
    <w:p w14:paraId="4AB3CDF1">
      <w:pPr>
        <w:shd w:val="clear" w:color="auto" w:fill="FFFFFF"/>
        <w:spacing w:line="240" w:lineRule="auto"/>
        <w:ind w:firstLine="284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</w:p>
    <w:p w14:paraId="3CB68F73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Заседания профсоюзной комиссии по охране труда и технике безопасности</w:t>
      </w:r>
    </w:p>
    <w:p w14:paraId="686ED06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 xml:space="preserve">Присутствуют члены профсоюзной комиссии по охране труда и технике безопасности: </w:t>
      </w:r>
    </w:p>
    <w:p w14:paraId="4FC9A00C">
      <w:pPr>
        <w:shd w:val="clear" w:color="auto" w:fill="FFFFFF"/>
        <w:spacing w:after="0" w:line="240" w:lineRule="auto"/>
        <w:ind w:firstLine="284"/>
        <w:contextualSpacing/>
        <w:jc w:val="both"/>
        <w:rPr>
          <w:rFonts w:hint="default" w:ascii="Times New Roman" w:hAnsi="Times New Roman" w:eastAsia="Times New Roman" w:cs="Times New Roman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Сушков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 xml:space="preserve"> Виталий иванович, Найтаки Людмила Анатольевна, Абрамов Александр Антонович</w:t>
      </w:r>
    </w:p>
    <w:p w14:paraId="5844D42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Приглашенные: Плотникова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 xml:space="preserve"> Марина Николаевна</w:t>
      </w:r>
      <w:r>
        <w:rPr>
          <w:rFonts w:ascii="Times New Roman" w:hAnsi="Times New Roman" w:eastAsia="Times New Roman" w:cs="Times New Roman"/>
          <w:szCs w:val="24"/>
          <w:lang w:eastAsia="ru-RU"/>
        </w:rPr>
        <w:t>., председатель профсоюзного комитета</w:t>
      </w:r>
    </w:p>
    <w:p w14:paraId="639EE19D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3FC81365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Председательствовал на заседании Сушков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 xml:space="preserve"> В.И.</w:t>
      </w:r>
      <w:r>
        <w:rPr>
          <w:rFonts w:ascii="Times New Roman" w:hAnsi="Times New Roman" w:eastAsia="Times New Roman" w:cs="Times New Roman"/>
          <w:szCs w:val="24"/>
          <w:lang w:eastAsia="ru-RU"/>
        </w:rPr>
        <w:t>– председатель комиссии по вопросам охраны труда и техники безопасности.</w:t>
      </w:r>
    </w:p>
    <w:p w14:paraId="214333CF">
      <w:pPr>
        <w:shd w:val="clear" w:color="auto" w:fill="FFFFFF"/>
        <w:spacing w:after="0" w:line="240" w:lineRule="auto"/>
        <w:ind w:firstLine="284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</w:p>
    <w:p w14:paraId="0D1CC1AD">
      <w:pPr>
        <w:pStyle w:val="6"/>
        <w:contextualSpacing/>
        <w:rPr>
          <w:b/>
          <w:bCs/>
          <w:color w:val="auto"/>
          <w:sz w:val="22"/>
        </w:rPr>
      </w:pPr>
    </w:p>
    <w:p w14:paraId="5BA3CD9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4"/>
          <w:lang w:eastAsia="ru-RU"/>
        </w:rPr>
        <w:t>ПОВЕСТКА ДНЯ:</w:t>
      </w:r>
    </w:p>
    <w:p w14:paraId="15FFA44B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Cs w:val="24"/>
          <w:lang w:eastAsia="ru-RU"/>
        </w:rPr>
        <w:t>О плане работы комиссии по охране труда и технике безопасности.</w:t>
      </w:r>
    </w:p>
    <w:p w14:paraId="7438E835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Cs w:val="24"/>
          <w:lang w:eastAsia="ru-RU"/>
        </w:rPr>
        <w:t>Информирование членов Профсоюза об условиях и охране труда на рабочих местах. Участие в составлении актов.</w:t>
      </w:r>
    </w:p>
    <w:p w14:paraId="4A285A57">
      <w:pPr>
        <w:shd w:val="clear" w:color="auto" w:fill="FFFFFF"/>
        <w:spacing w:after="0" w:line="240" w:lineRule="auto"/>
        <w:ind w:left="1065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4"/>
          <w:lang w:eastAsia="ru-RU"/>
        </w:rPr>
        <w:t> </w:t>
      </w:r>
    </w:p>
    <w:p w14:paraId="7DDE627E"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СЛУШАЛИ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  <w:lang w:val="ru-RU"/>
        </w:rPr>
        <w:t>Сушкова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В.И.</w:t>
      </w:r>
      <w:r>
        <w:rPr>
          <w:rFonts w:ascii="Times New Roman" w:hAnsi="Times New Roman" w:cs="Times New Roman"/>
          <w:szCs w:val="24"/>
        </w:rPr>
        <w:t>, председателя комиссии по вопросам охране труда и техники безопасности, котор</w:t>
      </w:r>
      <w:r>
        <w:rPr>
          <w:rFonts w:ascii="Times New Roman" w:hAnsi="Times New Roman" w:cs="Times New Roman"/>
          <w:szCs w:val="24"/>
          <w:lang w:val="ru-RU"/>
        </w:rPr>
        <w:t>ый</w:t>
      </w:r>
      <w:r>
        <w:rPr>
          <w:rFonts w:ascii="Times New Roman" w:hAnsi="Times New Roman" w:cs="Times New Roman"/>
          <w:szCs w:val="24"/>
        </w:rPr>
        <w:t xml:space="preserve"> рассказал</w:t>
      </w:r>
      <w:r>
        <w:rPr>
          <w:rFonts w:hint="default"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</w:rPr>
        <w:t>о плане работы на 202</w:t>
      </w:r>
      <w:r>
        <w:rPr>
          <w:rFonts w:hint="default" w:ascii="Times New Roman" w:hAnsi="Times New Roman" w:cs="Times New Roman"/>
          <w:szCs w:val="24"/>
          <w:lang w:val="ru-RU"/>
        </w:rPr>
        <w:t>4</w:t>
      </w:r>
      <w:r>
        <w:rPr>
          <w:rFonts w:ascii="Times New Roman" w:hAnsi="Times New Roman" w:cs="Times New Roman"/>
          <w:szCs w:val="24"/>
        </w:rPr>
        <w:t xml:space="preserve"> год.</w:t>
      </w:r>
    </w:p>
    <w:p w14:paraId="0A0A5E2C">
      <w:pPr>
        <w:pStyle w:val="7"/>
        <w:spacing w:after="0" w:line="240" w:lineRule="auto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Cs w:val="24"/>
          <w:lang w:eastAsia="ru-RU"/>
        </w:rPr>
        <w:t>ВЫСТУПИЛИ: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>Сушков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В.И.</w:t>
      </w:r>
      <w:r>
        <w:rPr>
          <w:rFonts w:ascii="Times New Roman" w:hAnsi="Times New Roman" w:cs="Times New Roman"/>
          <w:szCs w:val="24"/>
        </w:rPr>
        <w:t>, председател</w:t>
      </w:r>
      <w:r>
        <w:rPr>
          <w:rFonts w:ascii="Times New Roman" w:hAnsi="Times New Roman" w:cs="Times New Roman"/>
          <w:szCs w:val="24"/>
          <w:lang w:val="ru-RU"/>
        </w:rPr>
        <w:t>ь</w:t>
      </w:r>
      <w:r>
        <w:rPr>
          <w:rFonts w:ascii="Times New Roman" w:hAnsi="Times New Roman" w:cs="Times New Roman"/>
          <w:szCs w:val="24"/>
        </w:rPr>
        <w:t xml:space="preserve"> комиссии по вопросам охране труда и техники безопасности, котор</w:t>
      </w:r>
      <w:r>
        <w:rPr>
          <w:rFonts w:ascii="Times New Roman" w:hAnsi="Times New Roman" w:cs="Times New Roman"/>
          <w:szCs w:val="24"/>
          <w:lang w:val="ru-RU"/>
        </w:rPr>
        <w:t>ый</w:t>
      </w:r>
      <w:r>
        <w:rPr>
          <w:rFonts w:ascii="Times New Roman" w:hAnsi="Times New Roman" w:cs="Times New Roman"/>
          <w:szCs w:val="24"/>
        </w:rPr>
        <w:t xml:space="preserve"> рассказал о плане работы на 202</w:t>
      </w:r>
      <w:r>
        <w:rPr>
          <w:rFonts w:hint="default" w:ascii="Times New Roman" w:hAnsi="Times New Roman" w:cs="Times New Roman"/>
          <w:szCs w:val="24"/>
          <w:lang w:val="ru-RU"/>
        </w:rPr>
        <w:t>4</w:t>
      </w:r>
      <w:r>
        <w:rPr>
          <w:rFonts w:ascii="Times New Roman" w:hAnsi="Times New Roman" w:cs="Times New Roman"/>
          <w:szCs w:val="24"/>
        </w:rPr>
        <w:t xml:space="preserve"> год.</w:t>
      </w:r>
    </w:p>
    <w:p w14:paraId="392CB6FE"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vanish/>
          <w:szCs w:val="24"/>
          <w:lang w:eastAsia="ru-RU"/>
        </w:rPr>
      </w:pPr>
    </w:p>
    <w:p w14:paraId="56EC0629">
      <w:pPr>
        <w:pStyle w:val="7"/>
        <w:shd w:val="clear" w:color="auto" w:fill="FFFFFF"/>
        <w:spacing w:before="15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6814"/>
        <w:gridCol w:w="105"/>
        <w:gridCol w:w="1347"/>
        <w:gridCol w:w="1840"/>
      </w:tblGrid>
      <w:tr w14:paraId="4AF08FF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A1A21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14:paraId="709C5765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705E5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52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C92DA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64919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602A215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0" w:type="auto"/>
            <w:gridSpan w:val="5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76AAC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Профсоюзные собрания</w:t>
            </w:r>
          </w:p>
        </w:tc>
      </w:tr>
      <w:tr w14:paraId="619D272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BDE6F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3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004FD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профсоюзного комитета по контролю над соблюдением администрацией трудового законодательства;</w:t>
            </w:r>
          </w:p>
          <w:p w14:paraId="73F0A9C1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профсоюзного комитета по контролю над соблюдением коллективного договора совместно с администрацией.</w:t>
            </w:r>
          </w:p>
        </w:tc>
        <w:tc>
          <w:tcPr>
            <w:tcW w:w="1452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B32B6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B1B2F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3D48A64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09763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3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FB93B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по разделу «Охрана труда и здоровья».</w:t>
            </w:r>
          </w:p>
          <w:p w14:paraId="431219D8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проверки своевременного обновления и утверждения инструкций по ОТ. </w:t>
            </w:r>
          </w:p>
        </w:tc>
        <w:tc>
          <w:tcPr>
            <w:tcW w:w="1452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08A7A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2A720">
            <w:pPr>
              <w:spacing w:before="150"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Сушков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В.И.</w:t>
            </w:r>
          </w:p>
        </w:tc>
      </w:tr>
      <w:tr w14:paraId="5BADEA0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C333D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3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44D93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образовательных учреждений к новому учебному году и работе в осенне-зимний период 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75FE8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C4BEC">
            <w:pPr>
              <w:spacing w:before="150"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Сушков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В.И.</w:t>
            </w:r>
          </w:p>
        </w:tc>
      </w:tr>
      <w:tr w14:paraId="4BD8E30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306CD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3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01D89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 выполнении плана мероприятий по охране труда на 202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52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7B4F3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348EE">
            <w:pPr>
              <w:spacing w:before="150"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Сушков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В.И.</w:t>
            </w:r>
          </w:p>
        </w:tc>
      </w:tr>
      <w:tr w14:paraId="0F192CF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gridSpan w:val="5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F0663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Заседания комиссии</w:t>
            </w:r>
          </w:p>
        </w:tc>
      </w:tr>
      <w:tr w14:paraId="0B0300C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6FC41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3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3F32D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Проверка состояния рабочих мест, проходов здания, территории учреждения образования и соответствие требованиям охраны труда.</w:t>
            </w:r>
          </w:p>
        </w:tc>
        <w:tc>
          <w:tcPr>
            <w:tcW w:w="134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28172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Январь, апрель, август, декабрь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6647B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76F9740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CD5FA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93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E9DAD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Контроль над выполнением плана мероприятий по охране труда. Участие в составлении актов выполнения плана.</w:t>
            </w:r>
          </w:p>
        </w:tc>
        <w:tc>
          <w:tcPr>
            <w:tcW w:w="134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7B345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B0161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43F0371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0A71A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93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3D9FC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Контроль над организацией и качеством проведения инструктажа и обучением работников безопасным методам труда.</w:t>
            </w:r>
          </w:p>
        </w:tc>
        <w:tc>
          <w:tcPr>
            <w:tcW w:w="134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3DFA6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CB18B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17FE246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D1D7F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93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84E4E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Проверка срока годности огнетушителей.</w:t>
            </w:r>
          </w:p>
        </w:tc>
        <w:tc>
          <w:tcPr>
            <w:tcW w:w="134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85E5A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Март, октябрь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6ABF5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29DB27A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E5A60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93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AE433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Состояние освещённости (кабинетов, классов), теплового режима и режима влажной уборки в школе.</w:t>
            </w:r>
          </w:p>
          <w:p w14:paraId="4D6F5B5F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мероприятиях по подготовке и участию в проведении Всемирного Дня охраны труда (совместно с администрацией;</w:t>
            </w:r>
          </w:p>
          <w:p w14:paraId="071C0301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профсоюзного комитета по контролю за соблюдением администрацией законодательства «Об охране труда»</w:t>
            </w:r>
          </w:p>
        </w:tc>
        <w:tc>
          <w:tcPr>
            <w:tcW w:w="134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E7CC5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12FE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559334E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622E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93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CAC51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 состоянии готовности кабинетов для проведения экзаменов.</w:t>
            </w:r>
          </w:p>
          <w:p w14:paraId="766079F6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в школе и участия в районных конкурсах Всемирного дня и Недели охраны труда</w:t>
            </w:r>
          </w:p>
        </w:tc>
        <w:tc>
          <w:tcPr>
            <w:tcW w:w="134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DB8FC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98D91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12D6F5D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25820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93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45B6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Проверка выдачи спецодежды и других средств индивидуальной защиты для технического персонала.</w:t>
            </w:r>
          </w:p>
        </w:tc>
        <w:tc>
          <w:tcPr>
            <w:tcW w:w="134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EE95C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28101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30FA665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71DA3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93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191A3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Проверка готовности школы для работы в осенне-зимний период.</w:t>
            </w:r>
          </w:p>
        </w:tc>
        <w:tc>
          <w:tcPr>
            <w:tcW w:w="134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87D6C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40C9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</w:tbl>
    <w:p w14:paraId="38AA631A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tbl>
      <w:tblPr>
        <w:tblStyle w:val="3"/>
        <w:tblW w:w="10565" w:type="dxa"/>
        <w:tblInd w:w="0" w:type="dxa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825"/>
        <w:gridCol w:w="1414"/>
        <w:gridCol w:w="1696"/>
      </w:tblGrid>
      <w:tr w14:paraId="2F0F2CA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3F59C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82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F236E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Наличие и соответствие требованиям документов по вопросам охраны труда в кабинете по охране труда.</w:t>
            </w:r>
          </w:p>
        </w:tc>
        <w:tc>
          <w:tcPr>
            <w:tcW w:w="14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2DA7C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9B311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4FE7D80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BD4E1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82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10171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 состоянии качества крепежа стендов, плакатов и ученических досок в учебных кабинетах.</w:t>
            </w:r>
          </w:p>
        </w:tc>
        <w:tc>
          <w:tcPr>
            <w:tcW w:w="14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CAACD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F88B1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5ADEC32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1E245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3. Мероприятия</w:t>
            </w:r>
          </w:p>
        </w:tc>
      </w:tr>
      <w:tr w14:paraId="3197C7A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B5F8B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99B74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Всемирного Дня охраны труда:</w:t>
            </w:r>
          </w:p>
          <w:p w14:paraId="6A043FD7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 «Моя безопасность»</w:t>
            </w:r>
          </w:p>
          <w:p w14:paraId="26F8E40F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«Я знаю правила техники безопасности»</w:t>
            </w:r>
          </w:p>
          <w:p w14:paraId="0F3C3F8A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по технике безопасности</w:t>
            </w:r>
          </w:p>
        </w:tc>
      </w:tr>
      <w:tr w14:paraId="68B40B4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FEE76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0A0E6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Ежемесячное обновление на сайте, профсоюзном стенде и профсоюзном стенде по охране труда информации по ОТ.</w:t>
            </w:r>
          </w:p>
        </w:tc>
      </w:tr>
      <w:tr w14:paraId="783A3AD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29F1D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BD147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Контроль за наличием и сроком годности медицинских препаратов в аптечках первой медицинской помощи.</w:t>
            </w:r>
          </w:p>
        </w:tc>
      </w:tr>
      <w:tr w14:paraId="53621A4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7E01E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26EF7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Участие в расследовании несчастных случаев.</w:t>
            </w:r>
          </w:p>
        </w:tc>
      </w:tr>
      <w:tr w14:paraId="371CD6D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B2F21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8667A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Участие в разработке плана противопожарной безопасности и плана эвакуации учащихся и работников школы в случае пожара.</w:t>
            </w:r>
          </w:p>
        </w:tc>
      </w:tr>
      <w:tr w14:paraId="714F93A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EEF0F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E0EBF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Участие в разработке мероприятий по подготовке школы к новому учебному году и работе в осенне-зимний период.</w:t>
            </w:r>
          </w:p>
        </w:tc>
      </w:tr>
      <w:tr w14:paraId="4AB4F32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C737C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75D2F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Обучение профактива:</w:t>
            </w:r>
          </w:p>
          <w:p w14:paraId="580D8B79">
            <w:pPr>
              <w:pStyle w:val="7"/>
              <w:numPr>
                <w:ilvl w:val="0"/>
                <w:numId w:val="6"/>
              </w:numPr>
              <w:spacing w:before="15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Трудовое законодательство. Законодательство Российской Федерации об охране труда. Виды ответственности за нарушение требований охраны труда. (февраль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47F2AE37">
            <w:pPr>
              <w:pStyle w:val="7"/>
              <w:numPr>
                <w:ilvl w:val="0"/>
                <w:numId w:val="6"/>
              </w:numPr>
              <w:spacing w:before="15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 в работе работодателя по охране труда в образовательной организации (апрель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ведение документации по охране труда;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планирование мероприятий по охране труда при подготовке коллективных договоров и соглашений по охране труда;</w:t>
            </w:r>
          </w:p>
          <w:p w14:paraId="09A2F306">
            <w:pPr>
              <w:pStyle w:val="7"/>
              <w:numPr>
                <w:ilvl w:val="0"/>
                <w:numId w:val="6"/>
              </w:numPr>
              <w:spacing w:before="15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Обязательные и периодические медицинские осмотры, психиатрическое освидетельствование работников, осуществляющих отдельные виды деятельности (август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</w:tr>
    </w:tbl>
    <w:p w14:paraId="5882A6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244805B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4"/>
          <w:lang w:eastAsia="ru-RU"/>
        </w:rPr>
        <w:t>ПОСТАНОВИЛИ</w:t>
      </w:r>
      <w:r>
        <w:rPr>
          <w:rFonts w:ascii="Times New Roman" w:hAnsi="Times New Roman" w:eastAsia="Times New Roman" w:cs="Times New Roman"/>
          <w:szCs w:val="24"/>
          <w:lang w:eastAsia="ru-RU"/>
        </w:rPr>
        <w:t>:</w:t>
      </w:r>
    </w:p>
    <w:p w14:paraId="0665826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Принять информацию к сведению.</w:t>
      </w:r>
    </w:p>
    <w:p w14:paraId="53F88D25">
      <w:pPr>
        <w:numPr>
          <w:ilvl w:val="0"/>
          <w:numId w:val="7"/>
        </w:numPr>
        <w:shd w:val="clear" w:color="auto" w:fill="FFFFFF"/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Рекомендовать для принятия плана работы на собрании профсоюзного комитета.</w:t>
      </w:r>
    </w:p>
    <w:p w14:paraId="722670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2496DFC0">
      <w:pPr>
        <w:shd w:val="clear" w:color="auto" w:fill="FFFFFF"/>
        <w:spacing w:line="240" w:lineRule="auto"/>
        <w:ind w:firstLine="705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Cs w:val="24"/>
          <w:lang w:eastAsia="ru-RU"/>
        </w:rPr>
        <w:t>ГОЛОСОВАЛИ: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«ЗА» 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Cs w:val="24"/>
          <w:lang w:eastAsia="ru-RU"/>
        </w:rPr>
        <w:t>, «ПРОТИВ» 0, «ВОЗДЕРЖАЛИСЬ» 0.</w:t>
      </w:r>
    </w:p>
    <w:p w14:paraId="290F62E7">
      <w:pPr>
        <w:shd w:val="clear" w:color="auto" w:fill="FFFFFF"/>
        <w:spacing w:line="240" w:lineRule="auto"/>
        <w:contextualSpacing/>
        <w:rPr>
          <w:rFonts w:ascii="Times New Roman" w:hAnsi="Times New Roman" w:eastAsia="Times New Roman" w:cs="Times New Roman"/>
          <w:b/>
          <w:szCs w:val="24"/>
          <w:lang w:eastAsia="ru-RU"/>
        </w:rPr>
      </w:pPr>
    </w:p>
    <w:p w14:paraId="3C3DD27A">
      <w:pPr>
        <w:pStyle w:val="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Cs w:val="24"/>
        </w:rPr>
        <w:t>СЛУШАЛИ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  <w:lang w:val="ru-RU"/>
        </w:rPr>
        <w:t>Сушкова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В.И</w:t>
      </w:r>
      <w:r>
        <w:rPr>
          <w:rFonts w:ascii="Times New Roman" w:hAnsi="Times New Roman" w:cs="Times New Roman"/>
          <w:szCs w:val="24"/>
        </w:rPr>
        <w:t>., председателя комиссии по вопросам охране труда и техники безопасности, котор</w:t>
      </w:r>
      <w:r>
        <w:rPr>
          <w:rFonts w:ascii="Times New Roman" w:hAnsi="Times New Roman" w:cs="Times New Roman"/>
          <w:szCs w:val="24"/>
          <w:lang w:val="ru-RU"/>
        </w:rPr>
        <w:t>ый</w:t>
      </w:r>
      <w:r>
        <w:rPr>
          <w:rFonts w:ascii="Times New Roman" w:hAnsi="Times New Roman" w:cs="Times New Roman"/>
          <w:szCs w:val="24"/>
        </w:rPr>
        <w:t xml:space="preserve"> рассказал об </w:t>
      </w:r>
      <w:r>
        <w:rPr>
          <w:rFonts w:ascii="Times New Roman" w:hAnsi="Times New Roman" w:eastAsia="Times New Roman" w:cs="Times New Roman"/>
          <w:bCs/>
          <w:szCs w:val="24"/>
          <w:lang w:eastAsia="ru-RU"/>
        </w:rPr>
        <w:t>информировании членов Профсоюза об условиях и охране труда на рабочих местах и об участии в составлении актов обследования комиссией.</w:t>
      </w:r>
    </w:p>
    <w:p w14:paraId="33651D56">
      <w:pPr>
        <w:spacing w:line="240" w:lineRule="auto"/>
        <w:ind w:left="705" w:firstLine="48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ВЫСТУПИЛИ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  <w:lang w:val="ru-RU"/>
        </w:rPr>
        <w:t>Сушков</w:t>
      </w:r>
      <w:r>
        <w:rPr>
          <w:rFonts w:ascii="Times New Roman" w:hAnsi="Times New Roman" w:cs="Times New Roman"/>
          <w:szCs w:val="24"/>
        </w:rPr>
        <w:t xml:space="preserve"> В.</w:t>
      </w:r>
      <w:r>
        <w:rPr>
          <w:rFonts w:ascii="Times New Roman" w:hAnsi="Times New Roman" w:cs="Times New Roman"/>
          <w:szCs w:val="24"/>
          <w:lang w:val="ru-RU"/>
        </w:rPr>
        <w:t>И</w:t>
      </w:r>
      <w:r>
        <w:rPr>
          <w:rFonts w:hint="default" w:ascii="Times New Roman" w:hAnsi="Times New Roman" w:cs="Times New Roman"/>
          <w:szCs w:val="24"/>
          <w:lang w:val="ru-RU"/>
        </w:rPr>
        <w:t>.,</w:t>
      </w:r>
      <w:r>
        <w:rPr>
          <w:rFonts w:ascii="Times New Roman" w:hAnsi="Times New Roman" w:cs="Times New Roman"/>
          <w:szCs w:val="24"/>
        </w:rPr>
        <w:t xml:space="preserve"> председател</w:t>
      </w:r>
      <w:r>
        <w:rPr>
          <w:rFonts w:ascii="Times New Roman" w:hAnsi="Times New Roman" w:cs="Times New Roman"/>
          <w:szCs w:val="24"/>
          <w:lang w:val="ru-RU"/>
        </w:rPr>
        <w:t>ь</w:t>
      </w:r>
      <w:r>
        <w:rPr>
          <w:rFonts w:ascii="Times New Roman" w:hAnsi="Times New Roman" w:cs="Times New Roman"/>
          <w:szCs w:val="24"/>
        </w:rPr>
        <w:t xml:space="preserve"> комиссии по вопросам охране труда и техники безопасности, котор</w:t>
      </w:r>
      <w:r>
        <w:rPr>
          <w:rFonts w:ascii="Times New Roman" w:hAnsi="Times New Roman" w:cs="Times New Roman"/>
          <w:szCs w:val="24"/>
          <w:lang w:val="ru-RU"/>
        </w:rPr>
        <w:t>ый</w:t>
      </w:r>
      <w:r>
        <w:rPr>
          <w:rFonts w:ascii="Times New Roman" w:hAnsi="Times New Roman" w:cs="Times New Roman"/>
          <w:szCs w:val="24"/>
        </w:rPr>
        <w:t xml:space="preserve"> рассказал об информировании членов Профсоюза об условиях и охране труда на рабочих местах. Информирование членов Профсоюза по охране труда осуществляется путём сообщения новостных материалов на сайте «Вконтакте»</w:t>
      </w:r>
      <w:r>
        <w:rPr>
          <w:rFonts w:hint="default" w:ascii="Times New Roman" w:hAnsi="Times New Roman" w:cs="Times New Roman"/>
          <w:szCs w:val="24"/>
          <w:lang w:val="ru-RU"/>
        </w:rPr>
        <w:t>, «ТГ»</w:t>
      </w:r>
      <w:r>
        <w:rPr>
          <w:rFonts w:ascii="Times New Roman" w:hAnsi="Times New Roman" w:cs="Times New Roman"/>
          <w:szCs w:val="24"/>
        </w:rPr>
        <w:t xml:space="preserve"> и объявлений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в устной форме. </w:t>
      </w:r>
      <w:r>
        <w:rPr>
          <w:rFonts w:ascii="Times New Roman" w:hAnsi="Times New Roman" w:cs="Times New Roman"/>
          <w:szCs w:val="24"/>
        </w:rPr>
        <w:t>В начале года размещались материалы по следующим темам: «О работе в условиях низких температур», «О работе в школе при наличии проблем с температурой в школе», «О предупредительных мерах производственного травматизма и профессиональной заболеваемости», «О неформальной занятости» и т.д. За 202</w:t>
      </w:r>
      <w:r>
        <w:rPr>
          <w:rFonts w:hint="default" w:ascii="Times New Roman" w:hAnsi="Times New Roman" w:cs="Times New Roman"/>
          <w:szCs w:val="24"/>
          <w:lang w:val="ru-RU"/>
        </w:rPr>
        <w:t>3</w:t>
      </w:r>
      <w:r>
        <w:rPr>
          <w:rFonts w:ascii="Times New Roman" w:hAnsi="Times New Roman" w:cs="Times New Roman"/>
          <w:szCs w:val="24"/>
        </w:rPr>
        <w:t xml:space="preserve"> год было предписано  </w:t>
      </w:r>
      <w:r>
        <w:rPr>
          <w:rFonts w:hint="default" w:ascii="Times New Roman" w:hAnsi="Times New Roman" w:cs="Times New Roman"/>
          <w:szCs w:val="24"/>
          <w:lang w:val="ru-RU"/>
        </w:rPr>
        <w:t>8</w:t>
      </w:r>
      <w:r>
        <w:rPr>
          <w:rFonts w:ascii="Times New Roman" w:hAnsi="Times New Roman" w:cs="Times New Roman"/>
          <w:szCs w:val="24"/>
        </w:rPr>
        <w:t xml:space="preserve"> актов.</w:t>
      </w:r>
    </w:p>
    <w:p w14:paraId="5C8681B8">
      <w:pPr>
        <w:spacing w:line="240" w:lineRule="auto"/>
        <w:ind w:left="705" w:firstLine="480"/>
        <w:contextualSpacing/>
        <w:jc w:val="both"/>
        <w:rPr>
          <w:rFonts w:ascii="Times New Roman" w:hAnsi="Times New Roman" w:cs="Times New Roman"/>
          <w:szCs w:val="24"/>
        </w:rPr>
      </w:pPr>
    </w:p>
    <w:p w14:paraId="216DC455">
      <w:pPr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4"/>
          <w:lang w:eastAsia="ru-RU"/>
        </w:rPr>
        <w:t>ПОСТАНОВИЛИ</w:t>
      </w:r>
      <w:r>
        <w:rPr>
          <w:rFonts w:ascii="Times New Roman" w:hAnsi="Times New Roman" w:eastAsia="Times New Roman" w:cs="Times New Roman"/>
          <w:szCs w:val="24"/>
          <w:lang w:eastAsia="ru-RU"/>
        </w:rPr>
        <w:t>:</w:t>
      </w:r>
    </w:p>
    <w:p w14:paraId="5BCA8FBE">
      <w:pPr>
        <w:numPr>
          <w:ilvl w:val="0"/>
          <w:numId w:val="9"/>
        </w:numPr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Принять информацию к сведению.</w:t>
      </w:r>
    </w:p>
    <w:p w14:paraId="091BC0C7">
      <w:pPr>
        <w:numPr>
          <w:ilvl w:val="0"/>
          <w:numId w:val="9"/>
        </w:numPr>
        <w:shd w:val="clear" w:color="auto" w:fill="FFFFFF"/>
        <w:spacing w:after="0" w:line="240" w:lineRule="auto"/>
        <w:ind w:left="0" w:leftChars="0" w:firstLine="705" w:firstLineChars="0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Освещать регулярно информацию по охране труда на профсоюзном стенде и сайте Профсоюза МБОУ «Новоселовская школа», социальной сети «Вконтакте»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, «ТГ»</w:t>
      </w:r>
    </w:p>
    <w:p w14:paraId="73C4F05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1EDE61EA">
      <w:pPr>
        <w:shd w:val="clear" w:color="auto" w:fill="FFFFFF"/>
        <w:spacing w:line="240" w:lineRule="auto"/>
        <w:ind w:firstLine="36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Cs w:val="24"/>
          <w:lang w:eastAsia="ru-RU"/>
        </w:rPr>
        <w:t>ГОЛОСОВАЛИ: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«ЗА» 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Cs w:val="24"/>
          <w:lang w:eastAsia="ru-RU"/>
        </w:rPr>
        <w:t>, «ПРОТИВ» 0, «ВОЗДЕРЖАЛИСЬ» 0.</w:t>
      </w:r>
    </w:p>
    <w:p w14:paraId="24AEA144">
      <w:pPr>
        <w:shd w:val="clear" w:color="auto" w:fill="FFFFFF"/>
        <w:spacing w:line="240" w:lineRule="auto"/>
        <w:contextualSpacing/>
        <w:rPr>
          <w:rFonts w:ascii="Times New Roman" w:hAnsi="Times New Roman" w:eastAsia="Times New Roman" w:cs="Times New Roman"/>
          <w:b/>
          <w:szCs w:val="24"/>
          <w:lang w:eastAsia="ru-RU"/>
        </w:rPr>
      </w:pPr>
    </w:p>
    <w:p w14:paraId="5F835D5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3C42EEEA">
      <w:pPr>
        <w:shd w:val="clear" w:color="auto" w:fill="FFFFFF"/>
        <w:spacing w:line="240" w:lineRule="auto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</w:p>
    <w:p w14:paraId="7976031F">
      <w:pPr>
        <w:shd w:val="clear" w:color="auto" w:fill="FFFFFF"/>
        <w:spacing w:line="240" w:lineRule="auto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</w:p>
    <w:p w14:paraId="2A46EA31">
      <w:pPr>
        <w:spacing w:line="240" w:lineRule="auto"/>
        <w:ind w:firstLine="1650" w:firstLineChars="750"/>
        <w:contextualSpacing/>
        <w:rPr>
          <w:rFonts w:hint="default"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</w:rPr>
        <w:t>Председатель комиссии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lang w:val="ru-RU"/>
        </w:rPr>
        <w:t>Сушков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В.И.</w:t>
      </w:r>
    </w:p>
    <w:p w14:paraId="31630A4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2D957"/>
    <w:multiLevelType w:val="singleLevel"/>
    <w:tmpl w:val="9432D95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4A7E1B"/>
    <w:multiLevelType w:val="singleLevel"/>
    <w:tmpl w:val="B64A7E1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6C82485"/>
    <w:multiLevelType w:val="multilevel"/>
    <w:tmpl w:val="16C824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B1C1C"/>
    <w:multiLevelType w:val="multilevel"/>
    <w:tmpl w:val="21CB1C1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AB0CA3"/>
    <w:multiLevelType w:val="multilevel"/>
    <w:tmpl w:val="23AB0CA3"/>
    <w:lvl w:ilvl="0" w:tentative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577DF7"/>
    <w:multiLevelType w:val="multilevel"/>
    <w:tmpl w:val="4B577DF7"/>
    <w:lvl w:ilvl="0" w:tentative="0">
      <w:start w:val="2"/>
      <w:numFmt w:val="decimal"/>
      <w:lvlText w:val="%1."/>
      <w:lvlJc w:val="left"/>
      <w:pPr>
        <w:ind w:left="1185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25BFB"/>
    <w:multiLevelType w:val="multilevel"/>
    <w:tmpl w:val="55625BF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7A83EF0"/>
    <w:multiLevelType w:val="multilevel"/>
    <w:tmpl w:val="77A83EF0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AEF072A"/>
    <w:multiLevelType w:val="multilevel"/>
    <w:tmpl w:val="7AEF072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7612"/>
    <w:rsid w:val="00232F9E"/>
    <w:rsid w:val="005D7612"/>
    <w:rsid w:val="006C5712"/>
    <w:rsid w:val="00B903E3"/>
    <w:rsid w:val="00BB7E60"/>
    <w:rsid w:val="00C11C4D"/>
    <w:rsid w:val="00C15AB0"/>
    <w:rsid w:val="00C30934"/>
    <w:rsid w:val="00D5757E"/>
    <w:rsid w:val="00DD2E23"/>
    <w:rsid w:val="413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 Inc.</Company>
  <Pages>3</Pages>
  <Words>932</Words>
  <Characters>5315</Characters>
  <Lines>44</Lines>
  <Paragraphs>12</Paragraphs>
  <TotalTime>63</TotalTime>
  <ScaleCrop>false</ScaleCrop>
  <LinksUpToDate>false</LinksUpToDate>
  <CharactersWithSpaces>6235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2021-04-16T18:19:00Z</dcterms:created>
  <dc:creator>User</dc:creator>
  <cp:lastModifiedBy>Marina</cp:lastModifiedBy>
  <cp:lastPrinted>2021-05-08T17:40:00Z</cp:lastPrinted>
  <dcterms:modified xsi:type="dcterms:W3CDTF">2025-04-23T10:15:37Z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2FB85370100D432980868BAA850F1AE1_12</vt:lpwstr>
  </property>
</Properties>
</file>